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9571"/>
      </w:tblGrid>
      <w:tr w:rsidR="00966D1C" w:rsidTr="00966D1C">
        <w:tc>
          <w:tcPr>
            <w:tcW w:w="9571" w:type="dxa"/>
          </w:tcPr>
          <w:p w:rsidR="00966D1C" w:rsidRPr="00966D1C" w:rsidRDefault="00966D1C" w:rsidP="00966D1C">
            <w:pPr>
              <w:shd w:val="clear" w:color="auto" w:fill="FFFFFF"/>
              <w:spacing w:line="315" w:lineRule="atLeast"/>
              <w:outlineLvl w:val="1"/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6D1C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966D1C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ru-RU"/>
              </w:rPr>
              <w:instrText xml:space="preserve"> HYPERLINK "http://methodological_terms.academic.ru/" </w:instrText>
            </w:r>
            <w:r w:rsidRPr="00966D1C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966D1C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Новый словарь методических терминов и понятий (теория и практика обучения языкам)</w:t>
            </w:r>
            <w:r w:rsidRPr="00966D1C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ru-RU"/>
              </w:rPr>
              <w:fldChar w:fldCharType="end"/>
            </w:r>
          </w:p>
          <w:p w:rsidR="00966D1C" w:rsidRPr="00966D1C" w:rsidRDefault="00966D1C" w:rsidP="00966D1C">
            <w:pPr>
              <w:shd w:val="clear" w:color="auto" w:fill="FFFFFF"/>
              <w:spacing w:line="315" w:lineRule="atLeast"/>
              <w:outlineLvl w:val="0"/>
              <w:rPr>
                <w:rFonts w:ascii="Helvetica" w:eastAsia="Times New Roman" w:hAnsi="Helvetica" w:cs="Helvetica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66D1C">
              <w:rPr>
                <w:rFonts w:ascii="Helvetica" w:eastAsia="Times New Roman" w:hAnsi="Helvetica" w:cs="Helvetica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КОММУНИКАТИВНАЯ ЗАДАЧА</w:t>
            </w:r>
          </w:p>
          <w:p w:rsidR="00966D1C" w:rsidRPr="00966D1C" w:rsidRDefault="00966D1C" w:rsidP="00966D1C">
            <w:pPr>
              <w:shd w:val="clear" w:color="auto" w:fill="FFFFFF"/>
              <w:spacing w:after="120" w:line="315" w:lineRule="atLeast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Толкование</w:t>
            </w:r>
          </w:p>
          <w:p w:rsidR="00966D1C" w:rsidRPr="00966D1C" w:rsidRDefault="00966D1C" w:rsidP="00966D1C">
            <w:pPr>
              <w:shd w:val="clear" w:color="auto" w:fill="FFFFFF"/>
              <w:spacing w:line="315" w:lineRule="atLeast"/>
              <w:rPr>
                <w:rFonts w:ascii="Helvetica" w:eastAsia="Times New Roman" w:hAnsi="Helvetica" w:cs="Helvetica"/>
                <w:color w:val="8B4513"/>
                <w:sz w:val="21"/>
                <w:szCs w:val="21"/>
                <w:lang w:eastAsia="ru-RU"/>
              </w:rPr>
            </w:pPr>
            <w:r w:rsidRPr="00966D1C">
              <w:rPr>
                <w:rFonts w:ascii="Helvetica" w:eastAsia="Times New Roman" w:hAnsi="Helvetica" w:cs="Helvetica"/>
                <w:color w:val="8B4513"/>
                <w:sz w:val="21"/>
                <w:lang w:eastAsia="ru-RU"/>
              </w:rPr>
              <w:t>КОММУНИКАТИВНАЯ ЗАДАЧА</w:t>
            </w:r>
          </w:p>
          <w:p w:rsidR="00966D1C" w:rsidRPr="00966D1C" w:rsidRDefault="00966D1C" w:rsidP="00966D1C">
            <w:pPr>
              <w:shd w:val="clear" w:color="auto" w:fill="FFFFFF"/>
              <w:spacing w:line="315" w:lineRule="atLeast"/>
              <w:ind w:left="720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66D1C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lang w:eastAsia="ru-RU"/>
              </w:rPr>
              <w:t>КОММУНИКАТ</w:t>
            </w:r>
            <w:r w:rsidRPr="00966D1C">
              <w:rPr>
                <w:rFonts w:ascii="Helvetica" w:eastAsia="Times New Roman" w:hAnsi="Helvetica" w:cs="Helvetica"/>
                <w:b/>
                <w:bCs/>
                <w:color w:val="FF0000"/>
                <w:sz w:val="21"/>
                <w:lang w:eastAsia="ru-RU"/>
              </w:rPr>
              <w:t>И</w:t>
            </w:r>
            <w:r w:rsidRPr="00966D1C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lang w:eastAsia="ru-RU"/>
              </w:rPr>
              <w:t>ВНАЯ ЗАД</w:t>
            </w:r>
            <w:r w:rsidRPr="00966D1C">
              <w:rPr>
                <w:rFonts w:ascii="Helvetica" w:eastAsia="Times New Roman" w:hAnsi="Helvetica" w:cs="Helvetica"/>
                <w:b/>
                <w:bCs/>
                <w:color w:val="FF0000"/>
                <w:sz w:val="21"/>
                <w:lang w:eastAsia="ru-RU"/>
              </w:rPr>
              <w:t>А</w:t>
            </w:r>
            <w:r w:rsidRPr="00966D1C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lang w:eastAsia="ru-RU"/>
              </w:rPr>
              <w:t>ЧА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</w:p>
          <w:p w:rsidR="00966D1C" w:rsidRPr="00966D1C" w:rsidRDefault="00966D1C" w:rsidP="00966D1C">
            <w:pPr>
              <w:shd w:val="clear" w:color="auto" w:fill="FFFFFF"/>
              <w:spacing w:line="315" w:lineRule="atLeast"/>
              <w:ind w:left="795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Форма существования </w:t>
            </w:r>
            <w:r w:rsidRPr="00966D1C">
              <w:rPr>
                <w:rFonts w:ascii="Helvetica" w:eastAsia="Times New Roman" w:hAnsi="Helvetica" w:cs="Helvetica"/>
                <w:i/>
                <w:iCs/>
                <w:color w:val="0000FF"/>
                <w:sz w:val="21"/>
                <w:lang w:eastAsia="ru-RU"/>
              </w:rPr>
              <w:t>мотива 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речевого высказывания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К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з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возникает в ходе </w:t>
            </w:r>
            <w:r w:rsidRPr="00966D1C">
              <w:rPr>
                <w:rFonts w:ascii="Helvetica" w:eastAsia="Times New Roman" w:hAnsi="Helvetica" w:cs="Helvetica"/>
                <w:i/>
                <w:iCs/>
                <w:color w:val="0000FF"/>
                <w:sz w:val="21"/>
                <w:lang w:eastAsia="ru-RU"/>
              </w:rPr>
              <w:t>речевой деятельности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принеобходимости передать или получить информацию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Ее решение возможно посредством как речевых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так инеречевых действий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К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з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реализуется в разных </w:t>
            </w:r>
            <w:r w:rsidRPr="00966D1C">
              <w:rPr>
                <w:rFonts w:ascii="Helvetica" w:eastAsia="Times New Roman" w:hAnsi="Helvetica" w:cs="Helvetica"/>
                <w:i/>
                <w:iCs/>
                <w:color w:val="0000FF"/>
                <w:sz w:val="21"/>
                <w:lang w:eastAsia="ru-RU"/>
              </w:rPr>
              <w:t>сферах общения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: учебно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-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профессиональной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бытовой</w:t>
            </w:r>
            <w:proofErr w:type="gramStart"/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с</w:t>
            </w:r>
            <w:proofErr w:type="gramEnd"/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оциально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-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культурной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деловой и т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д</w:t>
            </w: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</w:p>
          <w:p w:rsidR="00966D1C" w:rsidRPr="00966D1C" w:rsidRDefault="00966D1C" w:rsidP="00966D1C">
            <w:pPr>
              <w:shd w:val="clear" w:color="auto" w:fill="FFFFFF"/>
              <w:spacing w:line="315" w:lineRule="atLeast"/>
              <w:rPr>
                <w:rFonts w:ascii="Helvetica" w:eastAsia="Times New Roman" w:hAnsi="Helvetica" w:cs="Helvetica"/>
                <w:i/>
                <w:iCs/>
                <w:color w:val="939756"/>
                <w:sz w:val="17"/>
                <w:szCs w:val="17"/>
                <w:lang w:eastAsia="ru-RU"/>
              </w:rPr>
            </w:pPr>
            <w:r w:rsidRPr="00966D1C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br/>
            </w:r>
            <w:r w:rsidRPr="00966D1C">
              <w:rPr>
                <w:rFonts w:ascii="Helvetica" w:eastAsia="Times New Roman" w:hAnsi="Helvetica" w:cs="Helvetica"/>
                <w:i/>
                <w:iCs/>
                <w:color w:val="939756"/>
                <w:sz w:val="17"/>
                <w:lang w:eastAsia="ru-RU"/>
              </w:rPr>
              <w:t>Новый словарь методических терминов и понятий (теория и практика обучения языкам). — М.: Издательство ИКАР. Э. Г. Азимов, А. Н.Щукин. 2009.</w:t>
            </w:r>
          </w:p>
          <w:p w:rsidR="00966D1C" w:rsidRDefault="00966D1C" w:rsidP="00966D1C">
            <w:pPr>
              <w:spacing w:line="315" w:lineRule="atLeast"/>
              <w:outlineLvl w:val="1"/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6D1C" w:rsidTr="00966D1C">
        <w:tc>
          <w:tcPr>
            <w:tcW w:w="9571" w:type="dxa"/>
          </w:tcPr>
          <w:p w:rsidR="00966D1C" w:rsidRDefault="00966D1C" w:rsidP="00966D1C">
            <w:pPr>
              <w:spacing w:line="315" w:lineRule="atLeast"/>
              <w:outlineLvl w:val="1"/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6D1C" w:rsidTr="00966D1C">
        <w:tc>
          <w:tcPr>
            <w:tcW w:w="9571" w:type="dxa"/>
          </w:tcPr>
          <w:p w:rsidR="004632F6" w:rsidRPr="004632F6" w:rsidRDefault="004632F6" w:rsidP="004632F6">
            <w:pPr>
              <w:shd w:val="clear" w:color="auto" w:fill="FFFFFF"/>
              <w:spacing w:line="315" w:lineRule="atLeast"/>
              <w:outlineLvl w:val="1"/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ru-RU"/>
              </w:rPr>
            </w:pPr>
            <w:hyperlink r:id="rId5" w:history="1">
              <w:r w:rsidRPr="004632F6">
                <w:rPr>
                  <w:rFonts w:ascii="Helvetica" w:eastAsia="Times New Roman" w:hAnsi="Helvetica" w:cs="Helvetica"/>
                  <w:b/>
                  <w:bCs/>
                  <w:color w:val="000000"/>
                  <w:sz w:val="24"/>
                  <w:szCs w:val="24"/>
                  <w:u w:val="single"/>
                  <w:lang w:eastAsia="ru-RU"/>
                </w:rPr>
                <w:t>Новый словарь методических терминов и понятий (теория и практика обучения языкам)</w:t>
              </w:r>
            </w:hyperlink>
          </w:p>
          <w:p w:rsidR="004632F6" w:rsidRPr="004632F6" w:rsidRDefault="004632F6" w:rsidP="004632F6">
            <w:pPr>
              <w:shd w:val="clear" w:color="auto" w:fill="FFFFFF"/>
              <w:spacing w:line="315" w:lineRule="atLeast"/>
              <w:outlineLvl w:val="0"/>
              <w:rPr>
                <w:rFonts w:ascii="Helvetica" w:eastAsia="Times New Roman" w:hAnsi="Helvetica" w:cs="Helvetica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4632F6">
              <w:rPr>
                <w:rFonts w:ascii="Helvetica" w:eastAsia="Times New Roman" w:hAnsi="Helvetica" w:cs="Helvetica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КОММУНИКАТИВНАЯ ЦЕЛЬ</w:t>
            </w:r>
          </w:p>
          <w:p w:rsidR="004632F6" w:rsidRPr="004632F6" w:rsidRDefault="004632F6" w:rsidP="004632F6">
            <w:pPr>
              <w:shd w:val="clear" w:color="auto" w:fill="FFFFFF"/>
              <w:spacing w:after="120" w:line="315" w:lineRule="atLeast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Толкование</w:t>
            </w:r>
            <w:hyperlink r:id="rId6" w:history="1">
              <w:r w:rsidRPr="004632F6">
                <w:rPr>
                  <w:rFonts w:ascii="Helvetica" w:eastAsia="Times New Roman" w:hAnsi="Helvetica" w:cs="Helvetica"/>
                  <w:color w:val="5F5DB7"/>
                  <w:sz w:val="21"/>
                  <w:u w:val="single"/>
                  <w:lang w:eastAsia="ru-RU"/>
                </w:rPr>
                <w:t>Перевод</w:t>
              </w:r>
              <w:proofErr w:type="spellEnd"/>
            </w:hyperlink>
          </w:p>
          <w:p w:rsidR="004632F6" w:rsidRPr="004632F6" w:rsidRDefault="004632F6" w:rsidP="004632F6">
            <w:pPr>
              <w:shd w:val="clear" w:color="auto" w:fill="FFFFFF"/>
              <w:spacing w:line="315" w:lineRule="atLeast"/>
              <w:rPr>
                <w:rFonts w:ascii="Helvetica" w:eastAsia="Times New Roman" w:hAnsi="Helvetica" w:cs="Helvetica"/>
                <w:color w:val="8B4513"/>
                <w:sz w:val="21"/>
                <w:szCs w:val="21"/>
                <w:lang w:eastAsia="ru-RU"/>
              </w:rPr>
            </w:pPr>
            <w:r w:rsidRPr="004632F6">
              <w:rPr>
                <w:rFonts w:ascii="Helvetica" w:eastAsia="Times New Roman" w:hAnsi="Helvetica" w:cs="Helvetica"/>
                <w:color w:val="8B4513"/>
                <w:sz w:val="21"/>
                <w:lang w:eastAsia="ru-RU"/>
              </w:rPr>
              <w:t>КОММУНИКАТИВНАЯ ЦЕЛЬ</w:t>
            </w:r>
          </w:p>
          <w:p w:rsidR="004632F6" w:rsidRPr="004632F6" w:rsidRDefault="004632F6" w:rsidP="004632F6">
            <w:pPr>
              <w:shd w:val="clear" w:color="auto" w:fill="FFFFFF"/>
              <w:spacing w:line="315" w:lineRule="atLeast"/>
              <w:ind w:left="284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4632F6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lang w:eastAsia="ru-RU"/>
              </w:rPr>
              <w:t>КОММУНИКАТ</w:t>
            </w:r>
            <w:r w:rsidRPr="004632F6">
              <w:rPr>
                <w:rFonts w:ascii="Helvetica" w:eastAsia="Times New Roman" w:hAnsi="Helvetica" w:cs="Helvetica"/>
                <w:b/>
                <w:bCs/>
                <w:color w:val="FF0000"/>
                <w:sz w:val="21"/>
                <w:lang w:eastAsia="ru-RU"/>
              </w:rPr>
              <w:t>И</w:t>
            </w:r>
            <w:r w:rsidRPr="004632F6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lang w:eastAsia="ru-RU"/>
              </w:rPr>
              <w:t>ВНАЯ ЦЕЛЬ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</w:p>
          <w:p w:rsidR="004632F6" w:rsidRPr="004632F6" w:rsidRDefault="004632F6" w:rsidP="004632F6">
            <w:pPr>
              <w:shd w:val="clear" w:color="auto" w:fill="FFFFFF"/>
              <w:spacing w:line="315" w:lineRule="atLeast"/>
              <w:ind w:left="284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То же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что </w:t>
            </w:r>
            <w:hyperlink r:id="rId7" w:history="1">
              <w:r w:rsidRPr="004632F6">
                <w:rPr>
                  <w:rFonts w:ascii="Helvetica" w:eastAsia="Times New Roman" w:hAnsi="Helvetica" w:cs="Helvetica"/>
                  <w:i/>
                  <w:iCs/>
                  <w:color w:val="5F5DB7"/>
                  <w:sz w:val="21"/>
                  <w:u w:val="single"/>
                  <w:lang w:eastAsia="ru-RU"/>
                </w:rPr>
                <w:t>коммуникативная интенция</w:t>
              </w:r>
            </w:hyperlink>
            <w:r w:rsidRPr="004632F6">
              <w:rPr>
                <w:rFonts w:ascii="Helvetica" w:eastAsia="Times New Roman" w:hAnsi="Helvetica" w:cs="Helvetica"/>
                <w:i/>
                <w:iCs/>
                <w:color w:val="0000FF"/>
                <w:sz w:val="21"/>
                <w:lang w:eastAsia="ru-RU"/>
              </w:rPr>
              <w:t> 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и </w:t>
            </w:r>
            <w:r w:rsidRPr="004632F6">
              <w:rPr>
                <w:rFonts w:ascii="Helvetica" w:eastAsia="Times New Roman" w:hAnsi="Helvetica" w:cs="Helvetica"/>
                <w:i/>
                <w:iCs/>
                <w:color w:val="0000FF"/>
                <w:sz w:val="21"/>
                <w:lang w:eastAsia="ru-RU"/>
              </w:rPr>
              <w:t>коммуникативное намерение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</w:t>
            </w:r>
            <w:proofErr w:type="gramStart"/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Мысленное предвосхищениеучастником </w:t>
            </w:r>
            <w:r w:rsidRPr="004632F6">
              <w:rPr>
                <w:rFonts w:ascii="Helvetica" w:eastAsia="Times New Roman" w:hAnsi="Helvetica" w:cs="Helvetica"/>
                <w:i/>
                <w:iCs/>
                <w:color w:val="0000FF"/>
                <w:sz w:val="21"/>
                <w:lang w:eastAsia="ru-RU"/>
              </w:rPr>
              <w:t>коммуникации 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желательного для него результата общения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направленность сознания на такойрезультат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Соотношение приведенных понятий неоднозначно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Наряду с распространенной в рамках</w:t>
            </w:r>
            <w:r w:rsidRPr="004632F6">
              <w:rPr>
                <w:rFonts w:ascii="Helvetica" w:eastAsia="Times New Roman" w:hAnsi="Helvetica" w:cs="Helvetica"/>
                <w:i/>
                <w:iCs/>
                <w:color w:val="0000FF"/>
                <w:sz w:val="21"/>
                <w:lang w:eastAsia="ru-RU"/>
              </w:rPr>
              <w:t>теории речевых актов 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точкой зрения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отождествляющей три названных выше понятия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встречается идругая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</w:t>
            </w:r>
            <w:proofErr w:type="gramStart"/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отделяющая</w:t>
            </w:r>
            <w:proofErr w:type="gramEnd"/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цели от намерений и </w:t>
            </w:r>
            <w:r w:rsidRPr="004632F6">
              <w:rPr>
                <w:rFonts w:ascii="Helvetica" w:eastAsia="Times New Roman" w:hAnsi="Helvetica" w:cs="Helvetica"/>
                <w:i/>
                <w:iCs/>
                <w:color w:val="0000FF"/>
                <w:sz w:val="21"/>
                <w:lang w:eastAsia="ru-RU"/>
              </w:rPr>
              <w:t>интенций 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в повседневной речевой практике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 –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последниеявляются объектом изучения в </w:t>
            </w:r>
            <w:r w:rsidRPr="004632F6">
              <w:rPr>
                <w:rFonts w:ascii="Helvetica" w:eastAsia="Times New Roman" w:hAnsi="Helvetica" w:cs="Helvetica"/>
                <w:i/>
                <w:iCs/>
                <w:color w:val="0000FF"/>
                <w:sz w:val="21"/>
                <w:lang w:eastAsia="ru-RU"/>
              </w:rPr>
              <w:t>лингводидактике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Так или иначе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К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ц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определяет средства ее достижения</w:t>
            </w:r>
            <w:proofErr w:type="gramStart"/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т</w:t>
            </w:r>
            <w:proofErr w:type="gramEnd"/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е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выбор способов языкового выражения и единиц </w:t>
            </w:r>
            <w:r w:rsidRPr="004632F6">
              <w:rPr>
                <w:rFonts w:ascii="Helvetica" w:eastAsia="Times New Roman" w:hAnsi="Helvetica" w:cs="Helvetica"/>
                <w:i/>
                <w:iCs/>
                <w:color w:val="0000FF"/>
                <w:sz w:val="21"/>
                <w:lang w:eastAsia="ru-RU"/>
              </w:rPr>
              <w:t>языковой системы 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для достижения планируемогоуровня владения изучаемым языком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В Государственном образовательном стандарте по русскому языку какиностранному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3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-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й сертификационный уровень 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(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1999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),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К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ц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формулируются следующим образом</w:t>
            </w:r>
            <w:proofErr w:type="gramStart"/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:о</w:t>
            </w:r>
            <w:proofErr w:type="gramEnd"/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рганизовать </w:t>
            </w:r>
            <w:hyperlink r:id="rId8" w:history="1">
              <w:r w:rsidRPr="004632F6">
                <w:rPr>
                  <w:rFonts w:ascii="Helvetica" w:eastAsia="Times New Roman" w:hAnsi="Helvetica" w:cs="Helvetica"/>
                  <w:color w:val="5F5DB7"/>
                  <w:sz w:val="21"/>
                  <w:u w:val="single"/>
                  <w:lang w:eastAsia="ru-RU"/>
                </w:rPr>
                <w:t>речь</w:t>
              </w:r>
            </w:hyperlink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в соответствии с ситуацией общения и правилами </w:t>
            </w:r>
            <w:r w:rsidRPr="004632F6">
              <w:rPr>
                <w:rFonts w:ascii="Helvetica" w:eastAsia="Times New Roman" w:hAnsi="Helvetica" w:cs="Helvetica"/>
                <w:i/>
                <w:iCs/>
                <w:color w:val="0000FF"/>
                <w:sz w:val="21"/>
                <w:lang w:eastAsia="ru-RU"/>
              </w:rPr>
              <w:t>речевого этикета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запрашивать исообщать в рамках тем и ситуаций общения информацию и др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В рамках теории речевых актовклассификация К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ц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строится в соответствии с классификацией </w:t>
            </w:r>
            <w:r w:rsidRPr="004632F6">
              <w:rPr>
                <w:rFonts w:ascii="Helvetica" w:eastAsia="Times New Roman" w:hAnsi="Helvetica" w:cs="Helvetica"/>
                <w:i/>
                <w:iCs/>
                <w:color w:val="0000FF"/>
                <w:sz w:val="21"/>
                <w:lang w:eastAsia="ru-RU"/>
              </w:rPr>
              <w:t>речевых актов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Например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К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ц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задатьвопрос соответствует </w:t>
            </w:r>
            <w:hyperlink r:id="rId9" w:history="1">
              <w:r w:rsidRPr="004632F6">
                <w:rPr>
                  <w:rFonts w:ascii="Helvetica" w:eastAsia="Times New Roman" w:hAnsi="Helvetica" w:cs="Helvetica"/>
                  <w:color w:val="5F5DB7"/>
                  <w:sz w:val="21"/>
                  <w:u w:val="single"/>
                  <w:lang w:eastAsia="ru-RU"/>
                </w:rPr>
                <w:t>речевой акт</w:t>
              </w:r>
            </w:hyperlink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вопроса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В лингвистике </w:t>
            </w:r>
            <w:hyperlink r:id="rId10" w:history="1">
              <w:r w:rsidRPr="004632F6">
                <w:rPr>
                  <w:rFonts w:ascii="Helvetica" w:eastAsia="Times New Roman" w:hAnsi="Helvetica" w:cs="Helvetica"/>
                  <w:color w:val="5F5DB7"/>
                  <w:sz w:val="21"/>
                  <w:u w:val="single"/>
                  <w:lang w:eastAsia="ru-RU"/>
                </w:rPr>
                <w:t>учение</w:t>
              </w:r>
            </w:hyperlink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о К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ц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имеет </w:t>
            </w:r>
            <w:proofErr w:type="gramStart"/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важное </w:t>
            </w:r>
            <w:hyperlink r:id="rId11" w:history="1">
              <w:r w:rsidRPr="004632F6">
                <w:rPr>
                  <w:rFonts w:ascii="Helvetica" w:eastAsia="Times New Roman" w:hAnsi="Helvetica" w:cs="Helvetica"/>
                  <w:color w:val="5F5DB7"/>
                  <w:sz w:val="21"/>
                  <w:u w:val="single"/>
                  <w:lang w:eastAsia="ru-RU"/>
                </w:rPr>
                <w:t>значение</w:t>
              </w:r>
              <w:proofErr w:type="gramEnd"/>
            </w:hyperlink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дляклассификации речевых и текстовых жанров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В лингводидактике К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ц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 является </w:t>
            </w:r>
            <w:r w:rsidRPr="004632F6">
              <w:rPr>
                <w:rFonts w:ascii="Helvetica" w:eastAsia="Times New Roman" w:hAnsi="Helvetica" w:cs="Helvetica"/>
                <w:i/>
                <w:iCs/>
                <w:color w:val="0000FF"/>
                <w:sz w:val="21"/>
                <w:lang w:eastAsia="ru-RU"/>
              </w:rPr>
              <w:t>базисной категориейметодики 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lang w:eastAsia="ru-RU"/>
              </w:rPr>
              <w:t>при определении целей и задач обучения языку</w:t>
            </w: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.</w:t>
            </w:r>
          </w:p>
          <w:p w:rsidR="004632F6" w:rsidRPr="004632F6" w:rsidRDefault="004632F6" w:rsidP="004632F6">
            <w:pPr>
              <w:shd w:val="clear" w:color="auto" w:fill="FFFFFF"/>
              <w:spacing w:line="315" w:lineRule="atLeast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4632F6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br/>
            </w:r>
          </w:p>
          <w:p w:rsidR="004632F6" w:rsidRPr="004632F6" w:rsidRDefault="004632F6" w:rsidP="004632F6">
            <w:pPr>
              <w:shd w:val="clear" w:color="auto" w:fill="FFFFFF"/>
              <w:spacing w:line="315" w:lineRule="atLeast"/>
              <w:rPr>
                <w:rFonts w:ascii="Helvetica" w:eastAsia="Times New Roman" w:hAnsi="Helvetica" w:cs="Helvetica"/>
                <w:i/>
                <w:iCs/>
                <w:color w:val="939756"/>
                <w:sz w:val="17"/>
                <w:szCs w:val="17"/>
                <w:lang w:eastAsia="ru-RU"/>
              </w:rPr>
            </w:pPr>
            <w:r w:rsidRPr="004632F6">
              <w:rPr>
                <w:rFonts w:ascii="Helvetica" w:eastAsia="Times New Roman" w:hAnsi="Helvetica" w:cs="Helvetica"/>
                <w:i/>
                <w:iCs/>
                <w:color w:val="939756"/>
                <w:sz w:val="17"/>
                <w:lang w:eastAsia="ru-RU"/>
              </w:rPr>
              <w:t>Новый словарь методических терминов и понятий (теория и практика обучения языкам). — М.: Издательство ИКАР. Э. Г. Азимов, А. Н.Щукин. 2009.</w:t>
            </w:r>
          </w:p>
          <w:p w:rsidR="00966D1C" w:rsidRDefault="00966D1C" w:rsidP="00966D1C">
            <w:pPr>
              <w:spacing w:line="315" w:lineRule="atLeast"/>
              <w:outlineLvl w:val="1"/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6D1C" w:rsidTr="00966D1C">
        <w:tc>
          <w:tcPr>
            <w:tcW w:w="9571" w:type="dxa"/>
          </w:tcPr>
          <w:p w:rsidR="00966D1C" w:rsidRDefault="00966D1C" w:rsidP="00966D1C">
            <w:pPr>
              <w:spacing w:line="315" w:lineRule="atLeast"/>
              <w:outlineLvl w:val="1"/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66D1C" w:rsidRDefault="00966D1C">
      <w:pPr>
        <w:rPr>
          <w:rFonts w:ascii="Arial" w:hAnsi="Arial" w:cs="Arial"/>
          <w:color w:val="333333"/>
          <w:shd w:val="clear" w:color="auto" w:fill="FFFFFF"/>
        </w:rPr>
      </w:pPr>
    </w:p>
    <w:p w:rsidR="00966D1C" w:rsidRDefault="00966D1C">
      <w:pPr>
        <w:rPr>
          <w:rFonts w:ascii="Arial" w:hAnsi="Arial" w:cs="Arial"/>
          <w:color w:val="333333"/>
          <w:shd w:val="clear" w:color="auto" w:fill="FFFFFF"/>
        </w:rPr>
      </w:pPr>
    </w:p>
    <w:p w:rsidR="00DC0BA7" w:rsidRDefault="001D6491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lastRenderedPageBreak/>
        <w:t>В каждом конкретном коммуникативном акте она различна: «информировать»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 xml:space="preserve"> ,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«воздействовать» , «побуждать». . Может быть цель - получить ответ на вопрос, а с другой стороны - не давать прямого ответа на вопрос. Может 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>быть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цель - вызвать доверие. У каждого своя цель. 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Например, коммуникативная задача - наладить отношения, взаимопонимание, вызвать взаимодоверие сторон.</w:t>
      </w:r>
    </w:p>
    <w:p w:rsidR="001D6491" w:rsidRDefault="001D6491" w:rsidP="001D6491">
      <w:pPr>
        <w:pStyle w:val="a3"/>
        <w:shd w:val="clear" w:color="auto" w:fill="FFFFFF"/>
        <w:spacing w:before="0" w:beforeAutospacing="0" w:after="120" w:afterAutospacing="0" w:line="240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Theme="minorHAnsi" w:hAnsiTheme="minorHAnsi"/>
          <w:color w:val="333333"/>
          <w:sz w:val="20"/>
          <w:szCs w:val="20"/>
        </w:rPr>
        <w:t>Ф</w:t>
      </w:r>
      <w:r>
        <w:rPr>
          <w:rFonts w:ascii="Helvetica" w:hAnsi="Helvetica"/>
          <w:color w:val="333333"/>
          <w:sz w:val="20"/>
          <w:szCs w:val="20"/>
        </w:rPr>
        <w:t>ормулирование вывода: люди общаются ради достижения какой-либо цели. Об эффективности общения судят по результату решения проблемы.</w:t>
      </w:r>
    </w:p>
    <w:p w:rsidR="001D6491" w:rsidRDefault="001D6491" w:rsidP="001D6491">
      <w:pPr>
        <w:pStyle w:val="a3"/>
        <w:shd w:val="clear" w:color="auto" w:fill="FFFFFF"/>
        <w:spacing w:before="0" w:beforeAutospacing="0" w:after="120" w:afterAutospacing="0" w:line="240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 xml:space="preserve">В риторике цель общения </w:t>
      </w:r>
      <w:proofErr w:type="spellStart"/>
      <w:r>
        <w:rPr>
          <w:rFonts w:ascii="Helvetica" w:hAnsi="Helvetica"/>
          <w:color w:val="333333"/>
          <w:sz w:val="20"/>
          <w:szCs w:val="20"/>
        </w:rPr>
        <w:t>называется</w:t>
      </w:r>
      <w:r>
        <w:rPr>
          <w:rFonts w:ascii="Helvetica" w:hAnsi="Helvetica"/>
          <w:b/>
          <w:bCs/>
          <w:color w:val="333333"/>
          <w:sz w:val="20"/>
          <w:szCs w:val="20"/>
        </w:rPr>
        <w:t>коммуникативная</w:t>
      </w:r>
      <w:proofErr w:type="spellEnd"/>
      <w:r>
        <w:rPr>
          <w:rFonts w:ascii="Helvetica" w:hAnsi="Helvetica"/>
          <w:b/>
          <w:bCs/>
          <w:color w:val="333333"/>
          <w:sz w:val="20"/>
          <w:szCs w:val="20"/>
        </w:rPr>
        <w:t xml:space="preserve"> задача</w:t>
      </w:r>
      <w:r>
        <w:rPr>
          <w:rStyle w:val="apple-converted-space"/>
          <w:rFonts w:ascii="Helvetica" w:hAnsi="Helvetica"/>
          <w:color w:val="333333"/>
          <w:sz w:val="20"/>
          <w:szCs w:val="20"/>
        </w:rPr>
        <w:t> </w:t>
      </w:r>
      <w:proofErr w:type="spellStart"/>
      <w:r>
        <w:rPr>
          <w:rFonts w:ascii="Helvetica" w:hAnsi="Helvetica"/>
          <w:color w:val="333333"/>
          <w:sz w:val="20"/>
          <w:szCs w:val="20"/>
        </w:rPr>
        <w:t>или</w:t>
      </w:r>
      <w:r>
        <w:rPr>
          <w:rFonts w:ascii="Helvetica" w:hAnsi="Helvetica"/>
          <w:b/>
          <w:bCs/>
          <w:color w:val="333333"/>
          <w:sz w:val="20"/>
          <w:szCs w:val="20"/>
        </w:rPr>
        <w:t>коммуникативное</w:t>
      </w:r>
      <w:proofErr w:type="spellEnd"/>
      <w:r>
        <w:rPr>
          <w:rFonts w:ascii="Helvetica" w:hAnsi="Helvetica"/>
          <w:b/>
          <w:bCs/>
          <w:color w:val="333333"/>
          <w:sz w:val="20"/>
          <w:szCs w:val="20"/>
        </w:rPr>
        <w:t xml:space="preserve"> намерение</w:t>
      </w:r>
      <w:r>
        <w:rPr>
          <w:rStyle w:val="apple-converted-space"/>
          <w:rFonts w:ascii="Helvetica" w:hAnsi="Helvetica"/>
          <w:color w:val="333333"/>
          <w:sz w:val="20"/>
          <w:szCs w:val="20"/>
        </w:rPr>
        <w:t> </w:t>
      </w:r>
      <w:r>
        <w:rPr>
          <w:rFonts w:ascii="Helvetica" w:hAnsi="Helvetica"/>
          <w:color w:val="333333"/>
          <w:sz w:val="20"/>
          <w:szCs w:val="20"/>
        </w:rPr>
        <w:t>(</w:t>
      </w:r>
      <w:r>
        <w:rPr>
          <w:rFonts w:ascii="Helvetica" w:hAnsi="Helvetica"/>
          <w:i/>
          <w:iCs/>
          <w:color w:val="333333"/>
          <w:sz w:val="20"/>
          <w:szCs w:val="20"/>
        </w:rPr>
        <w:t>интенция</w:t>
      </w:r>
      <w:r>
        <w:rPr>
          <w:rFonts w:ascii="Helvetica" w:hAnsi="Helvetica"/>
          <w:color w:val="333333"/>
          <w:sz w:val="20"/>
          <w:szCs w:val="20"/>
        </w:rPr>
        <w:t>).</w:t>
      </w:r>
    </w:p>
    <w:p w:rsidR="001D6491" w:rsidRDefault="001D6491" w:rsidP="001D6491">
      <w:pPr>
        <w:pStyle w:val="a3"/>
        <w:shd w:val="clear" w:color="auto" w:fill="FFFFFF"/>
        <w:spacing w:before="0" w:beforeAutospacing="0" w:after="120" w:afterAutospacing="0" w:line="240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Коммуникативные намерения (задачи): попросить, поздравить, успокоить, поблагодарить и т.д.</w:t>
      </w:r>
    </w:p>
    <w:p w:rsidR="00325668" w:rsidRDefault="001D6491">
      <w:pPr>
        <w:rPr>
          <w:rFonts w:ascii="Arial" w:hAnsi="Arial" w:cs="Arial"/>
          <w:color w:val="141414"/>
          <w:sz w:val="24"/>
          <w:szCs w:val="24"/>
          <w:lang w:val="en-US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Общая коммуникативная задача сводится к повествованию (сообщению) и побуждению. </w:t>
      </w:r>
    </w:p>
    <w:p w:rsidR="00325668" w:rsidRPr="00325668" w:rsidRDefault="001D6491" w:rsidP="00325668">
      <w:pPr>
        <w:pStyle w:val="a4"/>
        <w:numPr>
          <w:ilvl w:val="0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b/>
          <w:color w:val="141414"/>
          <w:sz w:val="24"/>
          <w:szCs w:val="24"/>
        </w:rPr>
        <w:t>Повествование</w:t>
      </w:r>
      <w:r w:rsidRPr="00325668">
        <w:rPr>
          <w:rFonts w:ascii="Arial" w:hAnsi="Arial" w:cs="Arial"/>
          <w:color w:val="141414"/>
          <w:sz w:val="24"/>
          <w:szCs w:val="24"/>
        </w:rPr>
        <w:t xml:space="preserve"> представлено следующими разновидностями: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 собственно повествование,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сообщение,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наименование,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объявление,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перечисление,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реплика,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ответ,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донесение,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рапорт и др. </w:t>
      </w:r>
    </w:p>
    <w:p w:rsidR="00325668" w:rsidRPr="00325668" w:rsidRDefault="001D6491" w:rsidP="00325668">
      <w:pPr>
        <w:pStyle w:val="a4"/>
        <w:numPr>
          <w:ilvl w:val="0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b/>
          <w:color w:val="141414"/>
          <w:sz w:val="24"/>
          <w:szCs w:val="24"/>
        </w:rPr>
        <w:t>Побуждение</w:t>
      </w:r>
      <w:r w:rsidRPr="00325668">
        <w:rPr>
          <w:rFonts w:ascii="Arial" w:hAnsi="Arial" w:cs="Arial"/>
          <w:color w:val="141414"/>
          <w:sz w:val="24"/>
          <w:szCs w:val="24"/>
        </w:rPr>
        <w:t xml:space="preserve"> имеет такие виды, как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>приказ,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 команда,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требование,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приказание,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предупреждение,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угроза,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запрет,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вызов,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>предостережение,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предложение,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призыв,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совет,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задание,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>приглашение,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 просьба, </w:t>
      </w:r>
    </w:p>
    <w:p w:rsidR="00325668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 xml:space="preserve">увещание, </w:t>
      </w:r>
    </w:p>
    <w:p w:rsidR="001D6491" w:rsidRPr="00325668" w:rsidRDefault="001D6491" w:rsidP="00325668">
      <w:pPr>
        <w:pStyle w:val="a4"/>
        <w:numPr>
          <w:ilvl w:val="1"/>
          <w:numId w:val="1"/>
        </w:numPr>
        <w:rPr>
          <w:sz w:val="24"/>
          <w:szCs w:val="24"/>
        </w:rPr>
      </w:pPr>
      <w:r w:rsidRPr="00325668">
        <w:rPr>
          <w:rFonts w:ascii="Arial" w:hAnsi="Arial" w:cs="Arial"/>
          <w:color w:val="141414"/>
          <w:sz w:val="24"/>
          <w:szCs w:val="24"/>
        </w:rPr>
        <w:t>мольба</w:t>
      </w:r>
      <w:r w:rsidRPr="00325668">
        <w:rPr>
          <w:rFonts w:ascii="Arial" w:hAnsi="Arial" w:cs="Arial"/>
          <w:color w:val="141414"/>
          <w:sz w:val="24"/>
          <w:szCs w:val="24"/>
          <w:shd w:val="clear" w:color="auto" w:fill="595959"/>
        </w:rPr>
        <w:t>.</w:t>
      </w:r>
    </w:p>
    <w:sectPr w:rsidR="001D6491" w:rsidRPr="00325668" w:rsidSect="00067409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35F"/>
    <w:multiLevelType w:val="multilevel"/>
    <w:tmpl w:val="F71A3E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>
    <w:nsid w:val="229F72E6"/>
    <w:multiLevelType w:val="multilevel"/>
    <w:tmpl w:val="76144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6DF1036"/>
    <w:multiLevelType w:val="hybridMultilevel"/>
    <w:tmpl w:val="9D9C0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491"/>
    <w:rsid w:val="00012E92"/>
    <w:rsid w:val="00067409"/>
    <w:rsid w:val="00136B22"/>
    <w:rsid w:val="001D6491"/>
    <w:rsid w:val="00325668"/>
    <w:rsid w:val="004632F6"/>
    <w:rsid w:val="00966D1C"/>
    <w:rsid w:val="00DC0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BA7"/>
  </w:style>
  <w:style w:type="paragraph" w:styleId="1">
    <w:name w:val="heading 1"/>
    <w:basedOn w:val="a"/>
    <w:link w:val="10"/>
    <w:uiPriority w:val="9"/>
    <w:qFormat/>
    <w:rsid w:val="00966D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66D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6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D6491"/>
  </w:style>
  <w:style w:type="paragraph" w:styleId="a4">
    <w:name w:val="List Paragraph"/>
    <w:basedOn w:val="a"/>
    <w:uiPriority w:val="34"/>
    <w:qFormat/>
    <w:rsid w:val="0032566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6D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6D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966D1C"/>
    <w:rPr>
      <w:color w:val="0000FF"/>
      <w:u w:val="single"/>
    </w:rPr>
  </w:style>
  <w:style w:type="character" w:customStyle="1" w:styleId="w">
    <w:name w:val="w"/>
    <w:basedOn w:val="a0"/>
    <w:rsid w:val="00966D1C"/>
  </w:style>
  <w:style w:type="character" w:styleId="a6">
    <w:name w:val="Emphasis"/>
    <w:basedOn w:val="a0"/>
    <w:uiPriority w:val="20"/>
    <w:qFormat/>
    <w:rsid w:val="00966D1C"/>
    <w:rPr>
      <w:i/>
      <w:iCs/>
    </w:rPr>
  </w:style>
  <w:style w:type="paragraph" w:customStyle="1" w:styleId="src">
    <w:name w:val="src"/>
    <w:basedOn w:val="a"/>
    <w:rsid w:val="00966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66D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0988">
              <w:marLeft w:val="-12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4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1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220166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10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5168">
              <w:marLeft w:val="-12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85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95976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hodological_terms.academic.ru/1701/%D0%A0%D0%95%D0%A7%D0%A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ethodological_terms.academic.ru/658/%D0%BA%D0%BE%D0%BC%D0%BC%D1%83%D0%BD%D0%B8%D0%BA%D0%B0%D1%82%D0%B8%D0%B2%D0%BD%D0%B0%D1%8F_%D0%B8%D0%BD%D1%82%D0%B5%D0%BD%D1%86%D0%B8%D1%8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anslate.academic.ru/%D0%9A%D0%9E%D0%9C%D0%9C%D0%A3%D0%9D%D0%98%D0%9A%D0%90%D0%A2%D0%98%D0%92%D0%9D%D0%90%D0%AF%20%D0%A6%D0%95%D0%9B%D0%AC/ru/" TargetMode="External"/><Relationship Id="rId11" Type="http://schemas.openxmlformats.org/officeDocument/2006/relationships/hyperlink" Target="http://methodological_terms.academic.ru/472/%D0%97%D0%9D%D0%90%D0%A7%D0%95%D0%9D%D0%98%D0%95" TargetMode="External"/><Relationship Id="rId5" Type="http://schemas.openxmlformats.org/officeDocument/2006/relationships/hyperlink" Target="http://methodological_terms.academic.ru/" TargetMode="External"/><Relationship Id="rId10" Type="http://schemas.openxmlformats.org/officeDocument/2006/relationships/hyperlink" Target="http://methodological_terms.academic.ru/2214/%D0%A3%D0%A7%D0%95%D0%9D%D0%98%D0%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thodological_terms.academic.ru/1684/%D0%A0%D0%95%D0%A7%D0%95%D0%92%D0%9E%D0%99_%D0%90%D0%9A%D0%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2015-09-25T19:43:00Z</dcterms:created>
  <dcterms:modified xsi:type="dcterms:W3CDTF">2015-09-27T06:38:00Z</dcterms:modified>
</cp:coreProperties>
</file>